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E5" w:rsidRDefault="00734225">
      <w:pPr>
        <w:spacing w:before="240" w:after="120"/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4"/>
        </w:rPr>
        <w:t>Planul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tematic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6"/>
          <w:szCs w:val="24"/>
        </w:rPr>
        <w:t>cursurilor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4"/>
        </w:rPr>
        <w:t>educație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medicală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și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farmaceutică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continuă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și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norma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didactică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pentru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anul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2022</w:t>
      </w:r>
    </w:p>
    <w:p w:rsidR="00E01FE5" w:rsidRDefault="00734225">
      <w:pPr>
        <w:spacing w:before="120" w:after="120"/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4"/>
        </w:rPr>
        <w:t>Facultate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4"/>
        </w:rPr>
        <w:t>Denumirea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4"/>
        </w:rPr>
        <w:t>Departamentul</w:t>
      </w:r>
      <w:proofErr w:type="spellEnd"/>
      <w:r>
        <w:rPr>
          <w:rFonts w:ascii="Times New Roman" w:hAnsi="Times New Roman"/>
          <w:b/>
          <w:sz w:val="26"/>
          <w:szCs w:val="24"/>
        </w:rPr>
        <w:t>/</w:t>
      </w:r>
      <w:proofErr w:type="spellStart"/>
      <w:r>
        <w:rPr>
          <w:rFonts w:ascii="Times New Roman" w:hAnsi="Times New Roman"/>
          <w:b/>
          <w:sz w:val="26"/>
          <w:szCs w:val="24"/>
        </w:rPr>
        <w:t>Disciplina</w:t>
      </w:r>
      <w:proofErr w:type="spellEnd"/>
      <w:r>
        <w:rPr>
          <w:rFonts w:ascii="Times New Roman" w:hAnsi="Times New Roman"/>
          <w:b/>
          <w:sz w:val="26"/>
          <w:szCs w:val="24"/>
        </w:rPr>
        <w:t>/</w:t>
      </w:r>
      <w:proofErr w:type="spellStart"/>
      <w:r>
        <w:rPr>
          <w:rFonts w:ascii="Times New Roman" w:hAnsi="Times New Roman"/>
          <w:b/>
          <w:sz w:val="26"/>
          <w:szCs w:val="24"/>
        </w:rPr>
        <w:t>Catedra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4"/>
        </w:rPr>
        <w:t>denumirea</w:t>
      </w:r>
      <w:proofErr w:type="spellEnd"/>
    </w:p>
    <w:p w:rsidR="00E01FE5" w:rsidRDefault="00734225">
      <w:pPr>
        <w:spacing w:before="60" w:after="6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Șef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disciplină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Paraschiv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dr.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șt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med., conf. univ. tel.: 22- 205 325; e-mail: angela.paraschiv@usmf.md</w:t>
      </w:r>
    </w:p>
    <w:p w:rsidR="00E01FE5" w:rsidRDefault="00734225">
      <w:pPr>
        <w:spacing w:before="60" w:after="6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Șef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studii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EMC: </w:t>
      </w:r>
      <w:r w:rsidR="00CB10D5">
        <w:rPr>
          <w:rFonts w:ascii="Times New Roman" w:hAnsi="Times New Roman"/>
          <w:b/>
          <w:i/>
          <w:iCs/>
          <w:sz w:val="24"/>
          <w:szCs w:val="24"/>
        </w:rPr>
        <w:t xml:space="preserve">Diana </w:t>
      </w:r>
      <w:proofErr w:type="spellStart"/>
      <w:r w:rsidR="00CB10D5">
        <w:rPr>
          <w:rFonts w:ascii="Times New Roman" w:hAnsi="Times New Roman"/>
          <w:b/>
          <w:i/>
          <w:iCs/>
          <w:sz w:val="24"/>
          <w:szCs w:val="24"/>
        </w:rPr>
        <w:t>Spătaru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dr.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șt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med., </w:t>
      </w:r>
      <w:proofErr w:type="spellStart"/>
      <w:r w:rsidR="00CB10D5">
        <w:rPr>
          <w:rFonts w:ascii="Times New Roman" w:hAnsi="Times New Roman"/>
          <w:i/>
          <w:iCs/>
          <w:sz w:val="24"/>
          <w:szCs w:val="24"/>
        </w:rPr>
        <w:t>asist.univ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.; e-mail: </w:t>
      </w:r>
      <w:r w:rsidR="00CB10D5">
        <w:rPr>
          <w:rFonts w:ascii="Times New Roman" w:hAnsi="Times New Roman"/>
          <w:i/>
          <w:iCs/>
          <w:sz w:val="24"/>
          <w:szCs w:val="24"/>
        </w:rPr>
        <w:t>diana.spataru@usmf.md</w:t>
      </w:r>
    </w:p>
    <w:p w:rsidR="00E01FE5" w:rsidRDefault="00734225">
      <w:pPr>
        <w:spacing w:before="120" w:after="120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Lista </w:t>
      </w:r>
      <w:proofErr w:type="spellStart"/>
      <w:r>
        <w:rPr>
          <w:rFonts w:ascii="Times New Roman" w:hAnsi="Times New Roman"/>
          <w:b/>
          <w:sz w:val="26"/>
          <w:szCs w:val="24"/>
        </w:rPr>
        <w:t>angajaților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6"/>
          <w:szCs w:val="24"/>
        </w:rPr>
        <w:t>normă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didactică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în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domeniul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educației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continue a </w:t>
      </w:r>
      <w:proofErr w:type="spellStart"/>
      <w:r>
        <w:rPr>
          <w:rFonts w:ascii="Times New Roman" w:hAnsi="Times New Roman"/>
          <w:b/>
          <w:sz w:val="26"/>
          <w:szCs w:val="24"/>
        </w:rPr>
        <w:t>medicilor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și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farmaciștilor</w:t>
      </w:r>
      <w:proofErr w:type="spellEnd"/>
    </w:p>
    <w:tbl>
      <w:tblPr>
        <w:tblW w:w="14898" w:type="dxa"/>
        <w:tblInd w:w="392" w:type="dxa"/>
        <w:tblLook w:val="00A0" w:firstRow="1" w:lastRow="0" w:firstColumn="1" w:lastColumn="0" w:noHBand="0" w:noVBand="0"/>
      </w:tblPr>
      <w:tblGrid>
        <w:gridCol w:w="710"/>
        <w:gridCol w:w="4395"/>
        <w:gridCol w:w="3328"/>
        <w:gridCol w:w="2671"/>
        <w:gridCol w:w="1436"/>
        <w:gridCol w:w="1515"/>
        <w:gridCol w:w="843"/>
      </w:tblGrid>
      <w:tr w:rsidR="00E01FE5" w:rsidTr="00A965B7">
        <w:trPr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Numele, Prenumele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Funcția, ti științific, titlul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ro-RO"/>
              </w:rPr>
              <w:t>științifico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o-RO"/>
              </w:rPr>
              <w:t>-didactic sau științific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Tip angajat:</w:t>
            </w:r>
          </w:p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titular, cumulard intern/ cumulard extern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Număr de ore</w:t>
            </w:r>
          </w:p>
        </w:tc>
      </w:tr>
      <w:tr w:rsidR="00E01FE5" w:rsidTr="00A965B7">
        <w:trPr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Semestrul 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Semestrul II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Total</w:t>
            </w:r>
          </w:p>
        </w:tc>
      </w:tr>
      <w:tr w:rsidR="00E01FE5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Angela Paraschiv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dr.şt.med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., conf.univ.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7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7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A753B2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</w:tr>
      <w:tr w:rsidR="00E01FE5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Luminiţa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Guţu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dr.şt.med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., conf.univ.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</w:tr>
      <w:tr w:rsidR="00A753B2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Prisacari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Viorel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dr.hab.șt.med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prof.univ.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B2" w:rsidRDefault="00A7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</w:tr>
      <w:tr w:rsidR="00E01FE5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Berdeu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dr.şt.med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., conf.univ.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</w:tr>
      <w:tr w:rsidR="00E01FE5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Vasile Sofronie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dr.şt.med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., conf.univ.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</w:tr>
      <w:tr w:rsidR="00E01FE5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Spataru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dr.şt.med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asist.univ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</w:tr>
      <w:tr w:rsidR="00E01FE5" w:rsidTr="00A965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7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Raisa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Russu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dr.şt.med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., conf.univ.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A9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</w:tr>
      <w:tr w:rsidR="00A965B7" w:rsidTr="00A965B7">
        <w:tc>
          <w:tcPr>
            <w:tcW w:w="1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B7" w:rsidRDefault="00A965B7" w:rsidP="00A965B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B7" w:rsidRPr="00A965B7" w:rsidRDefault="00A965B7" w:rsidP="00A9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B7" w:rsidRPr="00A965B7" w:rsidRDefault="00A965B7" w:rsidP="00A9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B74E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B7" w:rsidRPr="00A965B7" w:rsidRDefault="00A965B7" w:rsidP="00A96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965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="00B74E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</w:tr>
    </w:tbl>
    <w:p w:rsidR="00E01FE5" w:rsidRDefault="00734225">
      <w:pPr>
        <w:spacing w:before="240" w:after="120"/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>
        <w:rPr>
          <w:rFonts w:ascii="Times New Roman" w:hAnsi="Times New Roman"/>
          <w:b/>
          <w:sz w:val="26"/>
          <w:szCs w:val="24"/>
        </w:rPr>
        <w:t>Planul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tematic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6"/>
          <w:szCs w:val="24"/>
        </w:rPr>
        <w:t>cursurilor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4"/>
        </w:rPr>
        <w:t>educație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medicală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continuă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în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cadrul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</w:rPr>
        <w:t>Departamentul</w:t>
      </w:r>
      <w:proofErr w:type="spellEnd"/>
      <w:r>
        <w:rPr>
          <w:rFonts w:ascii="Times New Roman" w:hAnsi="Times New Roman"/>
          <w:b/>
          <w:sz w:val="26"/>
          <w:szCs w:val="24"/>
        </w:rPr>
        <w:t>/</w:t>
      </w:r>
      <w:proofErr w:type="spellStart"/>
      <w:r>
        <w:rPr>
          <w:rFonts w:ascii="Times New Roman" w:hAnsi="Times New Roman"/>
          <w:b/>
          <w:sz w:val="26"/>
          <w:szCs w:val="24"/>
        </w:rPr>
        <w:t>Disciplina</w:t>
      </w:r>
      <w:proofErr w:type="spellEnd"/>
      <w:r>
        <w:rPr>
          <w:rFonts w:ascii="Times New Roman" w:hAnsi="Times New Roman"/>
          <w:b/>
          <w:sz w:val="26"/>
          <w:szCs w:val="24"/>
        </w:rPr>
        <w:t>/</w:t>
      </w:r>
      <w:proofErr w:type="spellStart"/>
      <w:r>
        <w:rPr>
          <w:rFonts w:ascii="Times New Roman" w:hAnsi="Times New Roman"/>
          <w:b/>
          <w:sz w:val="26"/>
          <w:szCs w:val="24"/>
        </w:rPr>
        <w:t>Catedra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4"/>
        </w:rPr>
        <w:t>denumirea</w:t>
      </w:r>
      <w:proofErr w:type="spellEnd"/>
    </w:p>
    <w:tbl>
      <w:tblPr>
        <w:tblW w:w="15021" w:type="dxa"/>
        <w:tblInd w:w="392" w:type="dxa"/>
        <w:tblLook w:val="01E0" w:firstRow="1" w:lastRow="1" w:firstColumn="1" w:lastColumn="1" w:noHBand="0" w:noVBand="0"/>
      </w:tblPr>
      <w:tblGrid>
        <w:gridCol w:w="567"/>
        <w:gridCol w:w="5813"/>
        <w:gridCol w:w="1274"/>
        <w:gridCol w:w="758"/>
        <w:gridCol w:w="850"/>
        <w:gridCol w:w="885"/>
        <w:gridCol w:w="627"/>
        <w:gridCol w:w="1134"/>
        <w:gridCol w:w="634"/>
        <w:gridCol w:w="1010"/>
        <w:gridCol w:w="851"/>
        <w:gridCol w:w="618"/>
      </w:tblGrid>
      <w:tr w:rsidR="00E01FE5" w:rsidTr="00CB10D5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crt.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Denumirea cursului și lista specialităților cu drept de acces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Perioada</w:t>
            </w:r>
          </w:p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desfășurării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credite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Durata (luni)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</w:t>
            </w:r>
          </w:p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cursanți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grupe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Aprobarea la CMC: nr. PV, data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Repartizarea numărului de credite</w:t>
            </w:r>
          </w:p>
        </w:tc>
      </w:tr>
      <w:tr w:rsidR="00E01FE5" w:rsidTr="00CB10D5">
        <w:trPr>
          <w:trHeight w:val="64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Curs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Seminar/</w:t>
            </w:r>
          </w:p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lecție practică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Examen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Total</w:t>
            </w:r>
          </w:p>
        </w:tc>
      </w:tr>
      <w:tr w:rsidR="00E01FE5" w:rsidTr="00CB1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Pr="00CB10D5" w:rsidRDefault="007342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10D5">
              <w:rPr>
                <w:rFonts w:ascii="Times New Roman" w:hAnsi="Times New Roman"/>
                <w:b/>
                <w:bCs/>
                <w:sz w:val="24"/>
                <w:szCs w:val="24"/>
              </w:rPr>
              <w:t>Epidemiologia</w:t>
            </w:r>
            <w:proofErr w:type="spellEnd"/>
            <w:r w:rsidRPr="00CB10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10D5">
              <w:rPr>
                <w:rFonts w:ascii="Times New Roman" w:hAnsi="Times New Roman"/>
                <w:b/>
                <w:bCs/>
                <w:sz w:val="24"/>
                <w:szCs w:val="24"/>
              </w:rPr>
              <w:t>maladiilor</w:t>
            </w:r>
            <w:proofErr w:type="spellEnd"/>
            <w:r w:rsidRPr="00CB10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10D5">
              <w:rPr>
                <w:rFonts w:ascii="Times New Roman" w:hAnsi="Times New Roman"/>
                <w:b/>
                <w:bCs/>
                <w:sz w:val="24"/>
                <w:szCs w:val="24"/>
              </w:rPr>
              <w:t>invazive</w:t>
            </w:r>
            <w:proofErr w:type="spellEnd"/>
          </w:p>
          <w:p w:rsidR="00E01FE5" w:rsidRPr="00CB10D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0D5">
              <w:rPr>
                <w:rFonts w:ascii="Times New Roman" w:hAnsi="Times New Roman"/>
                <w:sz w:val="24"/>
                <w:szCs w:val="24"/>
              </w:rPr>
              <w:t xml:space="preserve">PT – </w:t>
            </w:r>
            <w:proofErr w:type="spellStart"/>
            <w:r w:rsidRPr="00CB10D5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B10D5">
              <w:rPr>
                <w:rFonts w:ascii="Times New Roman" w:hAnsi="Times New Roman"/>
                <w:sz w:val="24"/>
                <w:szCs w:val="24"/>
              </w:rPr>
              <w:t xml:space="preserve"> medici de </w:t>
            </w:r>
            <w:proofErr w:type="spellStart"/>
            <w:r w:rsidRPr="00CB10D5">
              <w:rPr>
                <w:rFonts w:ascii="Times New Roman" w:hAnsi="Times New Roman"/>
                <w:sz w:val="24"/>
                <w:szCs w:val="24"/>
              </w:rPr>
              <w:t>familie</w:t>
            </w:r>
            <w:proofErr w:type="spellEnd"/>
          </w:p>
          <w:p w:rsidR="00E01FE5" w:rsidRPr="00CB10D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0D5">
              <w:rPr>
                <w:rFonts w:ascii="Times New Roman" w:hAnsi="Times New Roman"/>
                <w:sz w:val="24"/>
                <w:szCs w:val="24"/>
              </w:rPr>
              <w:t>Curs on-line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Pr="00CB10D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D5">
              <w:rPr>
                <w:rFonts w:ascii="Times New Roman" w:hAnsi="Times New Roman"/>
                <w:sz w:val="24"/>
                <w:szCs w:val="24"/>
              </w:rPr>
              <w:t>17.01-26.01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Pr="00CB10D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Pr="00CB10D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Pr="00CB10D5" w:rsidRDefault="00126B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Pr="00CB10D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01FE5" w:rsidTr="00CB10D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Profilaxia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specifică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bolilor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infecţioase</w:t>
            </w:r>
            <w:proofErr w:type="spellEnd"/>
          </w:p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PT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medici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FE5" w:rsidRDefault="00E0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FE5" w:rsidRDefault="00734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 on-line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07.02-16.02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</w:tr>
      <w:tr w:rsidR="00E01FE5" w:rsidTr="00CB1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*Urgențele de sănătate publică în contextul pandemiei COVID-19</w:t>
            </w:r>
          </w:p>
          <w:p w:rsidR="00E01FE5" w:rsidRDefault="0073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PT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medici, personal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specialiști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angajați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(non-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decisivă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acțiunilor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</w:p>
          <w:p w:rsidR="00E01FE5" w:rsidRDefault="00E0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FE5" w:rsidRDefault="0073422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 on-line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14.03-29.03</w:t>
            </w:r>
          </w:p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</w:tr>
      <w:tr w:rsidR="00E01FE5" w:rsidTr="00CB1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*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Prevenirea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controlul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infecțiilor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asociate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asistenței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medicale</w:t>
            </w:r>
            <w:proofErr w:type="spellEnd"/>
          </w:p>
          <w:p w:rsidR="00E01FE5" w:rsidRDefault="007342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PT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medicilor din domeniul chirurgiei, obstetricii și ginecologiei, urologie, terapie intensivă, traumatologie, stomatologie, etc.</w:t>
            </w:r>
          </w:p>
          <w:p w:rsidR="00E01FE5" w:rsidRDefault="00E01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:rsidR="00E01FE5" w:rsidRDefault="007342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Curs mixt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04.04-08.04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E01FE5" w:rsidTr="00CB10D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Epidemiologia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aplicativă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  <w:p w:rsidR="00E01FE5" w:rsidRDefault="00734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PT –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medici </w:t>
            </w:r>
            <w:proofErr w:type="spellStart"/>
            <w:r>
              <w:rPr>
                <w:sz w:val="23"/>
                <w:szCs w:val="23"/>
              </w:rPr>
              <w:t>epidemiologi</w:t>
            </w:r>
            <w:proofErr w:type="spellEnd"/>
          </w:p>
          <w:p w:rsidR="00E01FE5" w:rsidRDefault="00E01FE5">
            <w:pPr>
              <w:pStyle w:val="Default"/>
              <w:rPr>
                <w:sz w:val="23"/>
                <w:szCs w:val="23"/>
              </w:rPr>
            </w:pPr>
          </w:p>
          <w:p w:rsidR="00E01FE5" w:rsidRDefault="0073422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Curs mixt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16.05-03.06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0,64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2D1675" w:rsidTr="00BA2B9F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Default="002D1675" w:rsidP="002D167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</w:t>
            </w:r>
            <w:proofErr w:type="spellStart"/>
            <w:r>
              <w:rPr>
                <w:b/>
                <w:bCs/>
                <w:sz w:val="23"/>
                <w:szCs w:val="23"/>
              </w:rPr>
              <w:t>semestru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Pr="002D1675" w:rsidRDefault="002D1675" w:rsidP="002D16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Pr="002D1675" w:rsidRDefault="002D1675" w:rsidP="002D16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D16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Pr="002D1675" w:rsidRDefault="00CA6133" w:rsidP="002D16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1,92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Pr="002D1675" w:rsidRDefault="002D1675" w:rsidP="002D16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Pr="002D1675" w:rsidRDefault="002D1675" w:rsidP="002D16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Pr="002D1675" w:rsidRDefault="002D1675" w:rsidP="002D16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Default="002D1675" w:rsidP="002D167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Default="002D1675" w:rsidP="002D167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Default="002D1675" w:rsidP="002D167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75" w:rsidRDefault="002D1675" w:rsidP="002D167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</w:tr>
      <w:tr w:rsidR="00E01FE5" w:rsidTr="00CB1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Epidemiologia de intervenție</w:t>
            </w:r>
          </w:p>
          <w:p w:rsidR="00CA6133" w:rsidRDefault="00734225" w:rsidP="00CA6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PT – </w:t>
            </w:r>
            <w:r>
              <w:rPr>
                <w:rFonts w:ascii="Times New Roman" w:hAnsi="Times New Roman"/>
                <w:sz w:val="24"/>
                <w:szCs w:val="24"/>
              </w:rPr>
              <w:t>medici</w:t>
            </w:r>
            <w:r w:rsidR="00CA6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6133">
              <w:rPr>
                <w:rFonts w:ascii="Times New Roman" w:hAnsi="Times New Roman"/>
                <w:sz w:val="24"/>
                <w:szCs w:val="24"/>
              </w:rPr>
              <w:t>epidemiologi</w:t>
            </w:r>
            <w:proofErr w:type="spellEnd"/>
          </w:p>
          <w:p w:rsidR="00CA6133" w:rsidRDefault="00CA6133" w:rsidP="00CA6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FE5" w:rsidRDefault="00734225" w:rsidP="00CA61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Curs </w:t>
            </w:r>
            <w:r w:rsidR="00CA6133">
              <w:rPr>
                <w:rFonts w:ascii="Times New Roman" w:hAnsi="Times New Roman"/>
                <w:b/>
                <w:sz w:val="24"/>
                <w:szCs w:val="24"/>
              </w:rPr>
              <w:t>mixt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12.09-</w:t>
            </w:r>
            <w:r w:rsidR="00CA6133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.09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B74E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B74E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B74E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B74E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E01FE5" w:rsidTr="00CB1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Diagnostic epidemiologic.</w:t>
            </w:r>
          </w:p>
          <w:p w:rsidR="00E01FE5" w:rsidRDefault="00734225">
            <w:pPr>
              <w:pStyle w:val="Default"/>
              <w:jc w:val="both"/>
            </w:pPr>
            <w:r>
              <w:t xml:space="preserve">PT – </w:t>
            </w:r>
            <w:proofErr w:type="spellStart"/>
            <w:r>
              <w:t>pentru</w:t>
            </w:r>
            <w:proofErr w:type="spellEnd"/>
            <w:r>
              <w:t xml:space="preserve"> medici </w:t>
            </w:r>
            <w:proofErr w:type="spellStart"/>
            <w:r>
              <w:t>epidemiologi</w:t>
            </w:r>
            <w:proofErr w:type="spellEnd"/>
          </w:p>
          <w:p w:rsidR="00E01FE5" w:rsidRDefault="00E01FE5">
            <w:pPr>
              <w:pStyle w:val="Default"/>
              <w:jc w:val="both"/>
            </w:pPr>
          </w:p>
          <w:p w:rsidR="00E01FE5" w:rsidRDefault="0073422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Curs mixt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31.10-18.11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E01FE5" w:rsidTr="00CB10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Elemente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cheie</w:t>
            </w:r>
            <w:proofErr w:type="spellEnd"/>
            <w:r>
              <w:rPr>
                <w:b/>
                <w:bCs/>
              </w:rPr>
              <w:t xml:space="preserve"> ale </w:t>
            </w:r>
            <w:proofErr w:type="spellStart"/>
            <w:r>
              <w:rPr>
                <w:b/>
                <w:bCs/>
              </w:rPr>
              <w:t>sistemului</w:t>
            </w:r>
            <w:proofErr w:type="spellEnd"/>
            <w:r>
              <w:rPr>
                <w:b/>
                <w:bCs/>
              </w:rPr>
              <w:t xml:space="preserve"> de control a </w:t>
            </w:r>
            <w:proofErr w:type="spellStart"/>
            <w:r>
              <w:rPr>
                <w:b/>
                <w:bCs/>
              </w:rPr>
              <w:t>infecţiilor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în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instituţiile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medicale</w:t>
            </w:r>
            <w:proofErr w:type="spellEnd"/>
            <w:r>
              <w:rPr>
                <w:b/>
                <w:bCs/>
              </w:rPr>
              <w:t>.</w:t>
            </w:r>
          </w:p>
          <w:p w:rsidR="00E01FE5" w:rsidRDefault="00734225">
            <w:pPr>
              <w:pStyle w:val="Default"/>
              <w:rPr>
                <w:iCs/>
                <w:lang w:val="it-IT"/>
              </w:rPr>
            </w:pPr>
            <w:r>
              <w:t xml:space="preserve">PT – </w:t>
            </w:r>
            <w:proofErr w:type="spellStart"/>
            <w:r>
              <w:t>pentru</w:t>
            </w:r>
            <w:proofErr w:type="spellEnd"/>
            <w:r>
              <w:t xml:space="preserve"> medici </w:t>
            </w:r>
            <w:proofErr w:type="spellStart"/>
            <w:r>
              <w:t>epidemiologi</w:t>
            </w:r>
            <w:proofErr w:type="spellEnd"/>
          </w:p>
          <w:p w:rsidR="00E01FE5" w:rsidRDefault="00E01FE5">
            <w:pPr>
              <w:pStyle w:val="Default"/>
              <w:rPr>
                <w:iCs/>
                <w:lang w:val="it-IT"/>
              </w:rPr>
            </w:pPr>
          </w:p>
          <w:p w:rsidR="00E01FE5" w:rsidRDefault="0073422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iCs/>
                <w:lang w:val="it-IT"/>
              </w:rPr>
              <w:t>Curs mixt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21.11-15.12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CA61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</w:tr>
      <w:tr w:rsidR="00E01FE5" w:rsidTr="00CB10D5">
        <w:trPr>
          <w:trHeight w:val="15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73422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semestrul 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58187F" w:rsidP="0058187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CA613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B74E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2,08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58187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734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58187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E01FE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58187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B74E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B74E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58187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B74E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E5" w:rsidRDefault="0058187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B74E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</w:tr>
      <w:tr w:rsidR="00AC6784" w:rsidTr="00AC6784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Default="00AC6784" w:rsidP="00AC6784">
            <w:pPr>
              <w:widowControl w:val="0"/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anual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Default="00AC6784" w:rsidP="00AC6784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6784">
              <w:rPr>
                <w:rFonts w:ascii="Times New Roman" w:hAnsi="Times New Roman"/>
                <w:b/>
                <w:sz w:val="24"/>
              </w:rPr>
              <w:t>6</w:t>
            </w:r>
            <w:r w:rsidR="00B74E45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B74E45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6784">
              <w:rPr>
                <w:rFonts w:ascii="Times New Roman" w:hAnsi="Times New Roman"/>
                <w:b/>
                <w:sz w:val="24"/>
              </w:rPr>
              <w:t>88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6784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6784">
              <w:rPr>
                <w:rFonts w:ascii="Times New Roman" w:hAnsi="Times New Roman"/>
                <w:b/>
                <w:sz w:val="24"/>
              </w:rPr>
              <w:t>1</w:t>
            </w:r>
            <w:r w:rsidR="00B74E45"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B74E45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6784">
              <w:rPr>
                <w:rFonts w:ascii="Times New Roman" w:hAnsi="Times New Roman"/>
                <w:b/>
                <w:sz w:val="24"/>
              </w:rPr>
              <w:t>4</w:t>
            </w:r>
            <w:r w:rsidR="00B74E4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84" w:rsidRPr="00AC6784" w:rsidRDefault="00AC6784" w:rsidP="00AC67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6784">
              <w:rPr>
                <w:rFonts w:ascii="Times New Roman" w:hAnsi="Times New Roman"/>
                <w:b/>
                <w:sz w:val="24"/>
              </w:rPr>
              <w:t>6</w:t>
            </w:r>
            <w:r w:rsidR="00B74E45">
              <w:rPr>
                <w:rFonts w:ascii="Times New Roman" w:hAnsi="Times New Roman"/>
                <w:b/>
                <w:sz w:val="24"/>
              </w:rPr>
              <w:t>25</w:t>
            </w:r>
          </w:p>
        </w:tc>
      </w:tr>
    </w:tbl>
    <w:p w:rsidR="00E01FE5" w:rsidRDefault="00E01FE5">
      <w:pPr>
        <w:pStyle w:val="Titlu1"/>
        <w:keepNext w:val="0"/>
        <w:widowControl w:val="0"/>
        <w:rPr>
          <w:sz w:val="24"/>
          <w:szCs w:val="24"/>
        </w:rPr>
      </w:pPr>
    </w:p>
    <w:p w:rsidR="00E01FE5" w:rsidRDefault="00E01FE5">
      <w:pPr>
        <w:rPr>
          <w:rFonts w:ascii="Times New Roman" w:hAnsi="Times New Roman"/>
          <w:lang w:val="ro-RO"/>
        </w:rPr>
      </w:pPr>
    </w:p>
    <w:p w:rsidR="00A753B2" w:rsidRDefault="00A753B2">
      <w:pPr>
        <w:rPr>
          <w:rFonts w:ascii="Times New Roman" w:hAnsi="Times New Roman"/>
          <w:lang w:val="ro-RO"/>
        </w:rPr>
      </w:pPr>
      <w:bookmarkStart w:id="0" w:name="_GoBack"/>
      <w:bookmarkEnd w:id="0"/>
    </w:p>
    <w:p w:rsidR="00E01FE5" w:rsidRDefault="00734225" w:rsidP="00A965B7">
      <w:pPr>
        <w:spacing w:after="240"/>
        <w:ind w:left="22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Șef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dr.șt</w:t>
      </w:r>
      <w:proofErr w:type="spellEnd"/>
      <w:r>
        <w:rPr>
          <w:rFonts w:ascii="Times New Roman" w:hAnsi="Times New Roman"/>
          <w:sz w:val="24"/>
          <w:szCs w:val="24"/>
        </w:rPr>
        <w:t>. med., conf. univ.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Angela </w:t>
      </w:r>
      <w:proofErr w:type="spellStart"/>
      <w:r>
        <w:rPr>
          <w:rFonts w:ascii="Times New Roman" w:hAnsi="Times New Roman"/>
          <w:sz w:val="24"/>
          <w:szCs w:val="24"/>
        </w:rPr>
        <w:t>Paraschiv</w:t>
      </w:r>
      <w:proofErr w:type="spellEnd"/>
    </w:p>
    <w:p w:rsidR="00E01FE5" w:rsidRPr="0058187F" w:rsidRDefault="00734225" w:rsidP="0058187F">
      <w:pPr>
        <w:spacing w:after="240"/>
        <w:ind w:left="22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Șef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dr.șt</w:t>
      </w:r>
      <w:proofErr w:type="spellEnd"/>
      <w:r>
        <w:rPr>
          <w:rFonts w:ascii="Times New Roman" w:hAnsi="Times New Roman"/>
          <w:sz w:val="24"/>
          <w:szCs w:val="24"/>
        </w:rPr>
        <w:t xml:space="preserve">. med., </w:t>
      </w:r>
      <w:proofErr w:type="spellStart"/>
      <w:r w:rsidR="00AC6784">
        <w:rPr>
          <w:rFonts w:ascii="Times New Roman" w:hAnsi="Times New Roman"/>
          <w:sz w:val="24"/>
          <w:szCs w:val="24"/>
        </w:rPr>
        <w:t>asist</w:t>
      </w:r>
      <w:proofErr w:type="spellEnd"/>
      <w:r>
        <w:rPr>
          <w:rFonts w:ascii="Times New Roman" w:hAnsi="Times New Roman"/>
          <w:sz w:val="24"/>
          <w:szCs w:val="24"/>
        </w:rPr>
        <w:t>. univ.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187F">
        <w:rPr>
          <w:rFonts w:ascii="Times New Roman" w:hAnsi="Times New Roman"/>
          <w:sz w:val="24"/>
          <w:szCs w:val="24"/>
        </w:rPr>
        <w:t xml:space="preserve"> </w:t>
      </w:r>
      <w:r w:rsidR="00AC6784">
        <w:rPr>
          <w:rFonts w:ascii="Times New Roman" w:hAnsi="Times New Roman"/>
          <w:sz w:val="24"/>
          <w:szCs w:val="24"/>
        </w:rPr>
        <w:t xml:space="preserve">Diana </w:t>
      </w:r>
      <w:proofErr w:type="spellStart"/>
      <w:r w:rsidR="00AC6784">
        <w:rPr>
          <w:rFonts w:ascii="Times New Roman" w:hAnsi="Times New Roman"/>
          <w:sz w:val="24"/>
          <w:szCs w:val="24"/>
        </w:rPr>
        <w:t>Spătaru</w:t>
      </w:r>
      <w:proofErr w:type="spellEnd"/>
    </w:p>
    <w:p w:rsidR="0058187F" w:rsidRDefault="0058187F">
      <w:pPr>
        <w:rPr>
          <w:rFonts w:ascii="Times New Roman" w:hAnsi="Times New Roman"/>
          <w:lang w:val="ro-RO"/>
        </w:rPr>
      </w:pPr>
    </w:p>
    <w:p w:rsidR="00A753B2" w:rsidRDefault="00A753B2">
      <w:pPr>
        <w:rPr>
          <w:rFonts w:ascii="Times New Roman" w:hAnsi="Times New Roman"/>
          <w:lang w:val="ro-RO"/>
        </w:rPr>
      </w:pPr>
    </w:p>
    <w:p w:rsidR="00A753B2" w:rsidRDefault="00A753B2">
      <w:pPr>
        <w:rPr>
          <w:rFonts w:ascii="Times New Roman" w:hAnsi="Times New Roman"/>
          <w:lang w:val="ro-RO"/>
        </w:rPr>
      </w:pPr>
    </w:p>
    <w:p w:rsidR="00E01FE5" w:rsidRDefault="00734225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Abrevieri: CMC – Consiliul de Management al Calității, PV – Proces verbal; PT – perfecționare tematică; PG – perfecționare generală</w:t>
      </w:r>
    </w:p>
    <w:sectPr w:rsidR="00E01FE5" w:rsidSect="00A753B2">
      <w:headerReference w:type="default" r:id="rId8"/>
      <w:pgSz w:w="16838" w:h="11906" w:orient="landscape"/>
      <w:pgMar w:top="1701" w:right="851" w:bottom="568" w:left="85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FE" w:rsidRDefault="007914FE">
      <w:pPr>
        <w:spacing w:after="0" w:line="240" w:lineRule="auto"/>
      </w:pPr>
      <w:r>
        <w:separator/>
      </w:r>
    </w:p>
  </w:endnote>
  <w:endnote w:type="continuationSeparator" w:id="0">
    <w:p w:rsidR="007914FE" w:rsidRDefault="0079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FE" w:rsidRDefault="007914FE">
      <w:pPr>
        <w:spacing w:after="0" w:line="240" w:lineRule="auto"/>
      </w:pPr>
      <w:r>
        <w:separator/>
      </w:r>
    </w:p>
  </w:footnote>
  <w:footnote w:type="continuationSeparator" w:id="0">
    <w:p w:rsidR="007914FE" w:rsidRDefault="0079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392" w:type="dxa"/>
      <w:tblLook w:val="01E0" w:firstRow="1" w:lastRow="1" w:firstColumn="1" w:lastColumn="1" w:noHBand="0" w:noVBand="0"/>
    </w:tblPr>
    <w:tblGrid>
      <w:gridCol w:w="1483"/>
      <w:gridCol w:w="11341"/>
      <w:gridCol w:w="2060"/>
    </w:tblGrid>
    <w:tr w:rsidR="00E01FE5">
      <w:trPr>
        <w:trHeight w:val="1130"/>
      </w:trPr>
      <w:tc>
        <w:tcPr>
          <w:tcW w:w="1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01FE5" w:rsidRDefault="00734225">
          <w:pPr>
            <w:spacing w:after="0" w:line="240" w:lineRule="auto"/>
            <w:rPr>
              <w:rFonts w:ascii="Times New Roman" w:hAnsi="Times New Roman"/>
              <w:sz w:val="2"/>
              <w:szCs w:val="20"/>
              <w:lang w:val="ru-RU" w:eastAsia="ru-RU"/>
            </w:rPr>
          </w:pPr>
          <w:r>
            <w:rPr>
              <w:rFonts w:ascii="Times New Roman" w:hAnsi="Times New Roman"/>
              <w:noProof/>
              <w:sz w:val="2"/>
              <w:szCs w:val="20"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113665</wp:posOffset>
                </wp:positionV>
                <wp:extent cx="433705" cy="609600"/>
                <wp:effectExtent l="0" t="0" r="0" b="0"/>
                <wp:wrapSquare wrapText="bothSides"/>
                <wp:docPr id="6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1FE5" w:rsidRDefault="00734225">
          <w:pPr>
            <w:spacing w:after="0" w:line="360" w:lineRule="auto"/>
            <w:ind w:left="1058" w:right="72" w:hanging="1058"/>
            <w:jc w:val="center"/>
            <w:rPr>
              <w:rFonts w:ascii="Times New Roman" w:hAnsi="Times New Roman"/>
              <w:b/>
              <w:i/>
              <w:caps/>
              <w:sz w:val="24"/>
              <w:szCs w:val="24"/>
              <w:lang w:val="ro-RO" w:eastAsia="ru-RU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  <w:lang w:val="ro-RO" w:eastAsia="ru-RU"/>
            </w:rPr>
            <w:t>Departamentul medicină preventivă</w:t>
          </w:r>
        </w:p>
        <w:p w:rsidR="00E01FE5" w:rsidRDefault="00734225">
          <w:pPr>
            <w:spacing w:after="0" w:line="240" w:lineRule="auto"/>
            <w:ind w:right="74"/>
            <w:jc w:val="center"/>
            <w:rPr>
              <w:rFonts w:ascii="Times New Roman" w:hAnsi="Times New Roman"/>
              <w:b/>
              <w:sz w:val="24"/>
              <w:szCs w:val="20"/>
              <w:lang w:val="ro-RO" w:eastAsia="ru-RU"/>
            </w:rPr>
          </w:pPr>
          <w:r>
            <w:rPr>
              <w:rFonts w:ascii="Times New Roman" w:hAnsi="Times New Roman"/>
              <w:b/>
              <w:sz w:val="28"/>
              <w:szCs w:val="20"/>
              <w:lang w:val="ro-RO" w:eastAsia="ru-RU"/>
            </w:rPr>
            <w:t xml:space="preserve">Facultatea </w:t>
          </w:r>
          <w:r>
            <w:rPr>
              <w:rFonts w:ascii="Times New Roman" w:hAnsi="Times New Roman"/>
              <w:b/>
              <w:sz w:val="24"/>
              <w:szCs w:val="20"/>
              <w:lang w:val="ro-RO" w:eastAsia="ru-RU"/>
            </w:rPr>
            <w:t xml:space="preserve"> Medicina 1</w:t>
          </w:r>
        </w:p>
      </w:tc>
      <w:tc>
        <w:tcPr>
          <w:tcW w:w="2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1FE5" w:rsidRDefault="00E01FE5">
          <w:pPr>
            <w:spacing w:after="0" w:line="480" w:lineRule="auto"/>
            <w:rPr>
              <w:rFonts w:ascii="Times New Roman" w:hAnsi="Times New Roman"/>
              <w:b/>
              <w:sz w:val="8"/>
              <w:szCs w:val="20"/>
              <w:lang w:eastAsia="ru-RU"/>
            </w:rPr>
          </w:pPr>
        </w:p>
        <w:p w:rsidR="00E01FE5" w:rsidRDefault="00734225">
          <w:pPr>
            <w:spacing w:after="0" w:line="480" w:lineRule="auto"/>
            <w:jc w:val="center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Pag. </w:t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begin"/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instrText>PAGE</w:instrText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separate"/>
          </w:r>
          <w:r w:rsidR="00126B87">
            <w:rPr>
              <w:rFonts w:ascii="Times New Roman" w:hAnsi="Times New Roman"/>
              <w:b/>
              <w:noProof/>
              <w:sz w:val="20"/>
              <w:szCs w:val="20"/>
              <w:lang w:val="ru-RU" w:eastAsia="ru-RU"/>
            </w:rPr>
            <w:t>1</w:t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end"/>
          </w:r>
          <w:r>
            <w:rPr>
              <w:rFonts w:ascii="Times New Roman" w:hAnsi="Times New Roman"/>
              <w:b/>
              <w:sz w:val="20"/>
              <w:szCs w:val="20"/>
              <w:lang w:val="ro-RO" w:eastAsia="ru-RU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/ </w:t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begin"/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instrText>NUMPAGES</w:instrText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separate"/>
          </w:r>
          <w:r w:rsidR="00126B87">
            <w:rPr>
              <w:rFonts w:ascii="Times New Roman" w:hAnsi="Times New Roman"/>
              <w:b/>
              <w:noProof/>
              <w:sz w:val="20"/>
              <w:szCs w:val="20"/>
              <w:lang w:val="ru-RU" w:eastAsia="ru-RU"/>
            </w:rPr>
            <w:t>4</w:t>
          </w:r>
          <w:r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E01FE5" w:rsidRDefault="00E01FE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A68"/>
    <w:multiLevelType w:val="multilevel"/>
    <w:tmpl w:val="1E24B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271D2C"/>
    <w:multiLevelType w:val="multilevel"/>
    <w:tmpl w:val="95A4202C"/>
    <w:lvl w:ilvl="0">
      <w:start w:val="1"/>
      <w:numFmt w:val="decimal"/>
      <w:lvlText w:val="%1."/>
      <w:lvlJc w:val="left"/>
      <w:pPr>
        <w:tabs>
          <w:tab w:val="num" w:pos="0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FE5"/>
    <w:rsid w:val="00126B87"/>
    <w:rsid w:val="002C7370"/>
    <w:rsid w:val="002D1675"/>
    <w:rsid w:val="0058187F"/>
    <w:rsid w:val="00734225"/>
    <w:rsid w:val="007914FE"/>
    <w:rsid w:val="00A753B2"/>
    <w:rsid w:val="00A965B7"/>
    <w:rsid w:val="00AC6784"/>
    <w:rsid w:val="00B74E45"/>
    <w:rsid w:val="00CA6133"/>
    <w:rsid w:val="00CB10D5"/>
    <w:rsid w:val="00E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28BC"/>
  <w15:docId w15:val="{1F88A0D9-A872-4DF3-90BB-CAB90F3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0B"/>
    <w:pPr>
      <w:spacing w:after="200" w:line="276" w:lineRule="auto"/>
    </w:pPr>
    <w:rPr>
      <w:rFonts w:eastAsia="Times New Roman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B5680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B5680B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Hyperlink">
    <w:name w:val="Hyperlink"/>
    <w:basedOn w:val="Fontdeparagrafimplicit"/>
    <w:uiPriority w:val="99"/>
    <w:unhideWhenUsed/>
    <w:rsid w:val="00E54579"/>
    <w:rPr>
      <w:color w:val="0563C1" w:themeColor="hyperlink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AB0A4A"/>
    <w:rPr>
      <w:rFonts w:ascii="Calibri" w:eastAsia="Times New Roman" w:hAnsi="Calibri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AB0A4A"/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Lohit Devanagari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f">
    <w:name w:val="List Paragraph"/>
    <w:basedOn w:val="Normal"/>
    <w:uiPriority w:val="34"/>
    <w:qFormat/>
    <w:rsid w:val="00BE3068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901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8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187F"/>
    <w:rPr>
      <w:rFonts w:ascii="Segoe UI" w:eastAsia="Times New Roman" w:hAnsi="Segoe UI" w:cs="Segoe UI"/>
      <w:sz w:val="18"/>
      <w:szCs w:val="18"/>
      <w:lang w:val="en-US"/>
    </w:rPr>
  </w:style>
  <w:style w:type="table" w:styleId="Tabelgril">
    <w:name w:val="Table Grid"/>
    <w:basedOn w:val="TabelNormal"/>
    <w:uiPriority w:val="39"/>
    <w:rsid w:val="00B7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6497-9391-4B62-A5F2-A772B896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Diana</cp:lastModifiedBy>
  <cp:revision>6</cp:revision>
  <cp:lastPrinted>2021-10-05T13:23:00Z</cp:lastPrinted>
  <dcterms:created xsi:type="dcterms:W3CDTF">2021-09-20T12:05:00Z</dcterms:created>
  <dcterms:modified xsi:type="dcterms:W3CDTF">2021-10-05T13:25:00Z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